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4315B"/>
          <w:sz w:val="34"/>
          <w:szCs w:val="34"/>
        </w:rPr>
        <w:t xml:space="preserve">Extension of time (EOT) claim</w:t>
      </w:r>
    </w:p>
    <w:p>
      <w:pPr>
        <w:spacing w:after="100"/>
      </w:pPr>
      <w:r>
        <w:rPr>
          <w:sz w:val="20"/>
          <w:szCs w:val="20"/>
        </w:rPr>
        <w:t xml:space="preserve">[Project name] — [Contractor] — Claim ref [EOT-01]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Contract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[Contract title / no]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Notice reference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[NOT-001 dated DD/MM/YYYY]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Current completion date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EOT claimed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[xx] calendar days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Revised completion sought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[DD/MM/YYYY]</w:t>
            </w:r>
          </w:p>
        </w:tc>
      </w:tr>
    </w:tbl>
    <w:p>
      <w:pPr>
        <w:pStyle w:val="Heading1"/>
        <w:spacing w:after="100" w:before="220"/>
      </w:pPr>
      <w:r>
        <w:t xml:space="preserve">1. Executive summary</w:t>
      </w:r>
    </w:p>
    <w:p>
      <w:pPr>
        <w:spacing w:after="100"/>
      </w:pPr>
      <w:r>
        <w:rPr>
          <w:sz w:val="20"/>
          <w:szCs w:val="20"/>
        </w:rPr>
        <w:t xml:space="preserve">[One paragraph: the event, the entitlement clause, the delay caused to the critical path, days claimed, and costs if applicable.]</w:t>
      </w:r>
    </w:p>
    <w:p>
      <w:pPr>
        <w:pStyle w:val="Heading1"/>
        <w:spacing w:after="100" w:before="220"/>
      </w:pPr>
      <w:r>
        <w:t xml:space="preserve">2. Contractual basis</w:t>
      </w:r>
    </w:p>
    <w:p>
      <w:pPr>
        <w:spacing w:after="100"/>
      </w:pPr>
      <w:r>
        <w:rPr>
          <w:sz w:val="20"/>
          <w:szCs w:val="20"/>
        </w:rPr>
        <w:t xml:space="preserve">[Cite entitlement clauses: e.g. Sub-Clause 8.4 (Extension of Time for Completion), 20.1 (Notices); list the qualifying cause — variation, late information, employer delay, exceptional weather, etc.]</w:t>
      </w:r>
    </w:p>
    <w:p>
      <w:pPr>
        <w:pStyle w:val="Heading1"/>
        <w:spacing w:after="100" w:before="220"/>
      </w:pPr>
      <w:r>
        <w:t xml:space="preserve">3. Event narrative and records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Event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Record ref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[What happened]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[Letter / MOM / diary ref]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[Development]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[Ref]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[DD/MM]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[Event ceased / continuing]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[Ref]</w:t>
            </w:r>
          </w:p>
        </w:tc>
      </w:tr>
    </w:tbl>
    <w:p>
      <w:pPr>
        <w:pStyle w:val="Heading1"/>
        <w:spacing w:after="100" w:before="220"/>
      </w:pPr>
      <w:r>
        <w:t xml:space="preserve">4. Cause and effect</w:t>
      </w:r>
    </w:p>
    <w:p>
      <w:pPr>
        <w:spacing w:after="100"/>
      </w:pPr>
      <w:r>
        <w:rPr>
          <w:sz w:val="20"/>
          <w:szCs w:val="20"/>
        </w:rPr>
        <w:t xml:space="preserve">[Link the event to specific programme activities: which activities could not proceed, why no workaround was reasonably available, and how the delay propagated to the critical path.]</w:t>
      </w:r>
    </w:p>
    <w:p>
      <w:pPr>
        <w:pStyle w:val="Heading1"/>
        <w:spacing w:after="100" w:before="220"/>
      </w:pPr>
      <w:r>
        <w:t xml:space="preserve">5. Delay analysis</w:t>
      </w:r>
    </w:p>
    <w:p>
      <w:pPr>
        <w:spacing w:after="100"/>
      </w:pPr>
      <w:r>
        <w:rPr>
          <w:sz w:val="20"/>
          <w:szCs w:val="20"/>
        </w:rPr>
        <w:t xml:space="preserve">Method: [Time impact analysis / impacted as-planned / as-planned vs as-built], using programme revision [P-rev].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Activity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Planned dates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Actual / forecast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Delay (days)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[Activity ID — description]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[start–finish]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[start–finish]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[Activity ID — description]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[start–finish]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[start–finish]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Net critical delay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[xx]</w:t>
            </w:r>
          </w:p>
        </w:tc>
      </w:tr>
    </w:tbl>
    <w:p>
      <w:pPr>
        <w:pStyle w:val="Heading1"/>
        <w:spacing w:after="100" w:before="220"/>
      </w:pPr>
      <w:r>
        <w:t xml:space="preserve">6. Prolongation costs (if claimed)</w:t>
      </w:r>
    </w:p>
    <w:tbl>
      <w:tblPr>
        <w:tblW w:type="pct" w:w="100%"/>
        <w:tblBorders>
          <w:top w:val="single" w:color="BFC7D2" w:sz="1"/>
          <w:left w:val="single" w:color="BFC7D2" w:sz="1"/>
          <w:bottom w:val="single" w:color="BFC7D2" w:sz="1"/>
          <w:right w:val="single" w:color="BFC7D2" w:sz="1"/>
          <w:insideH w:val="single" w:color="BFC7D2" w:sz="1"/>
          <w:insideV w:val="single" w:color="BFC7D2" w:sz="1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Cost head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Basis</w:t>
            </w:r>
          </w:p>
        </w:tc>
        <w:tc>
          <w:tcPr>
            <w:shd w:fill="E8EEF6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Site staff &amp; supervision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[rate × period]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Site facilities &amp; overheads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[rate × period]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Equipment standing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[rate × period]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Head office overheads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[formula / basis]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  <w:tr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Total</w:t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[ ]</w:t>
            </w:r>
          </w:p>
        </w:tc>
      </w:tr>
    </w:tbl>
    <w:p>
      <w:pPr>
        <w:pStyle w:val="Heading1"/>
        <w:spacing w:after="100" w:before="220"/>
      </w:pPr>
      <w:r>
        <w:t xml:space="preserve">7. Attachments</w:t>
      </w:r>
    </w:p>
    <w:p>
      <w:pPr>
        <w:spacing w:after="100"/>
      </w:pPr>
      <w:r>
        <w:rPr>
          <w:sz w:val="20"/>
          <w:szCs w:val="20"/>
        </w:rPr>
        <w:t xml:space="preserve">[Programme extracts, notice correspondence, site records, photographs, instructed variations, weather records.]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 Mate</dc:creator>
  <cp:lastModifiedBy>Project Mate</cp:lastModifiedBy>
  <cp:revision>1</cp:revision>
  <dcterms:created xsi:type="dcterms:W3CDTF">2026-07-20T22:25:12.716Z</dcterms:created>
  <dcterms:modified xsi:type="dcterms:W3CDTF">2026-07-20T22:25:12.716Z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